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B9AFC">
      <w:pPr>
        <w:spacing w:line="600" w:lineRule="exact"/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附件2</w:t>
      </w:r>
    </w:p>
    <w:p w14:paraId="7455741C">
      <w:pPr>
        <w:spacing w:line="600" w:lineRule="exact"/>
        <w:jc w:val="center"/>
        <w:rPr>
          <w:rFonts w:ascii="方正小标宋简体" w:hAnsi="等线 Light" w:eastAsia="方正小标宋简体" w:cs="Times New Roman"/>
          <w:sz w:val="36"/>
          <w:szCs w:val="36"/>
        </w:rPr>
      </w:pPr>
      <w:r>
        <w:rPr>
          <w:rFonts w:hint="eastAsia" w:ascii="方正小标宋简体" w:hAnsi="等线 Light" w:eastAsia="方正小标宋简体" w:cs="Times New Roman"/>
          <w:sz w:val="36"/>
          <w:szCs w:val="36"/>
        </w:rPr>
        <w:t>面试人员须知</w:t>
      </w:r>
    </w:p>
    <w:p w14:paraId="0D5449B7">
      <w:pPr>
        <w:spacing w:line="600" w:lineRule="exact"/>
        <w:jc w:val="center"/>
        <w:rPr>
          <w:rFonts w:ascii="方正小标宋简体" w:hAnsi="等线 Light" w:eastAsia="方正小标宋简体" w:cs="Times New Roman"/>
          <w:sz w:val="36"/>
          <w:szCs w:val="36"/>
        </w:rPr>
      </w:pPr>
    </w:p>
    <w:p w14:paraId="759CA88D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面试人员于面试当日凭有效二代身份证原件（或有效《二代临时身份证》）、面试准考证进入指定候考室并抽取面试顺序号，并在《面试顺序表》上签字，妥善保管好抽签号，凭抽签号进入考场参加面试，上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0之后、下午14:10之后仍未进入候考室的考生视为自动放弃面试资格。</w:t>
      </w:r>
    </w:p>
    <w:p w14:paraId="15FB1679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二、面试人员进入候考室后请关闭随身携带的通讯工具，存放在指定位置，在面试分数公布前不得使用。</w:t>
      </w:r>
    </w:p>
    <w:p w14:paraId="5C99CD23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三、候考期间，不得擅自离开候考室，不得大声喧哗、议论；需要去卫生间的，经报告候考室工作人员同意后，由同性别工作人员陪同前往和返回，不得与他人接触交谈。</w:t>
      </w:r>
    </w:p>
    <w:p w14:paraId="135FA5DD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四、进入面试考场后，面试人员除向考官报告自己的抽签号外，不得报告姓名、所在单位等任何个人信息。</w:t>
      </w:r>
    </w:p>
    <w:p w14:paraId="576AC336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五、面试中，认真理解考核要求，注意掌握时间，回答完毕后，应说“回答完毕”。</w:t>
      </w:r>
    </w:p>
    <w:p w14:paraId="35CFC3BD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面试人员面试结束后，离开考场到指定的候分室等候，待面试成绩公布后离开考点。如确需提前离开考点，无法现场听取面试成绩的，须签订《应聘人员离场确认签字单》，承诺自愿提前离开，不参加宣布面试成绩环节。</w:t>
      </w:r>
    </w:p>
    <w:p w14:paraId="7E94EA52">
      <w:pPr>
        <w:wordWrap w:val="0"/>
        <w:autoSpaceDE w:val="0"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七、自觉遵守考试纪律，尊重考官和其他考务工作人员，服从工作人员指挥和安排，保持候考室清洁卫生，如有发现违纪违规行为，将视情节轻重予以严肃处理。</w:t>
      </w:r>
    </w:p>
    <w:p w14:paraId="31EE42A0">
      <w:pPr>
        <w:wordWrap w:val="0"/>
        <w:autoSpaceDE w:val="0"/>
        <w:spacing w:line="600" w:lineRule="exact"/>
        <w:ind w:firstLine="640" w:firstLineChars="200"/>
        <w:jc w:val="left"/>
      </w:pPr>
      <w:r>
        <w:rPr>
          <w:rFonts w:hint="eastAsia" w:ascii="仿宋_GB2312" w:eastAsia="仿宋_GB2312"/>
          <w:sz w:val="32"/>
          <w:szCs w:val="32"/>
        </w:rPr>
        <w:t>八、面试当天提供简便早餐、午餐及茶水。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FDF"/>
    <w:rsid w:val="00043FDF"/>
    <w:rsid w:val="004F59EB"/>
    <w:rsid w:val="00A552CC"/>
    <w:rsid w:val="00E163AD"/>
    <w:rsid w:val="00F94F4F"/>
    <w:rsid w:val="1E777B11"/>
    <w:rsid w:val="212C45F6"/>
    <w:rsid w:val="2271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